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8EE8D7" w14:textId="77777777" w:rsidR="005D7039" w:rsidRDefault="005D7039" w:rsidP="005D7039">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noProof/>
          <w:kern w:val="0"/>
        </w:rPr>
        <w:drawing>
          <wp:inline distT="0" distB="0" distL="0" distR="0" wp14:anchorId="653D5933" wp14:editId="47D64852">
            <wp:extent cx="5943600" cy="1054100"/>
            <wp:effectExtent l="0" t="0" r="0" b="0"/>
            <wp:docPr id="1783383889" name="Picture 4" descr="A white background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383889" name="Picture 4" descr="A white background with black tex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1054100"/>
                    </a:xfrm>
                    <a:prstGeom prst="rect">
                      <a:avLst/>
                    </a:prstGeom>
                  </pic:spPr>
                </pic:pic>
              </a:graphicData>
            </a:graphic>
          </wp:inline>
        </w:drawing>
      </w:r>
      <w:r>
        <w:rPr>
          <w:rFonts w:ascii="Times New Roman" w:eastAsia="Times New Roman" w:hAnsi="Times New Roman" w:cs="Times New Roman"/>
          <w:kern w:val="0"/>
          <w14:ligatures w14:val="none"/>
        </w:rPr>
        <w:br/>
      </w:r>
    </w:p>
    <w:p w14:paraId="0BE9D6F8" w14:textId="39D9B203" w:rsidR="005D7039" w:rsidRPr="005D7039" w:rsidRDefault="005D7039" w:rsidP="005D7039">
      <w:pPr>
        <w:spacing w:after="0" w:line="240" w:lineRule="auto"/>
        <w:rPr>
          <w:rFonts w:ascii="Times New Roman" w:eastAsia="Times New Roman" w:hAnsi="Times New Roman" w:cs="Times New Roman"/>
          <w:kern w:val="0"/>
          <w14:ligatures w14:val="none"/>
        </w:rPr>
      </w:pPr>
      <w:r w:rsidRPr="005D7039">
        <w:rPr>
          <w:rFonts w:ascii="Arial" w:eastAsia="Times New Roman" w:hAnsi="Arial" w:cs="Arial"/>
          <w:b/>
          <w:bCs/>
          <w:color w:val="222222"/>
          <w:kern w:val="0"/>
          <w:sz w:val="27"/>
          <w:szCs w:val="27"/>
          <w14:ligatures w14:val="none"/>
        </w:rPr>
        <w:t>MCCGJA News Bulletin</w:t>
      </w:r>
      <w:r w:rsidRPr="005D7039">
        <w:rPr>
          <w:rFonts w:ascii="Arial" w:eastAsia="Times New Roman" w:hAnsi="Arial" w:cs="Arial"/>
          <w:color w:val="222222"/>
          <w:kern w:val="0"/>
          <w14:ligatures w14:val="none"/>
        </w:rPr>
        <w:br/>
        <w:t>June 6, 2025 – Vol. 7</w:t>
      </w:r>
    </w:p>
    <w:p w14:paraId="24E8A6D0" w14:textId="77777777" w:rsidR="005D7039" w:rsidRPr="005D7039" w:rsidRDefault="005D7039" w:rsidP="005D7039">
      <w:pPr>
        <w:shd w:val="clear" w:color="auto" w:fill="FFFFFF"/>
        <w:spacing w:after="0" w:line="240" w:lineRule="auto"/>
        <w:rPr>
          <w:rFonts w:ascii="Arial" w:eastAsia="Times New Roman" w:hAnsi="Arial" w:cs="Arial"/>
          <w:color w:val="222222"/>
          <w:kern w:val="0"/>
          <w14:ligatures w14:val="none"/>
        </w:rPr>
      </w:pPr>
    </w:p>
    <w:p w14:paraId="0C542E51" w14:textId="77777777" w:rsidR="005D7039" w:rsidRDefault="005D7039" w:rsidP="005D7039">
      <w:pPr>
        <w:shd w:val="clear" w:color="auto" w:fill="FFFFFF"/>
        <w:spacing w:after="0" w:line="240" w:lineRule="auto"/>
        <w:rPr>
          <w:rFonts w:ascii="Arial" w:eastAsia="Times New Roman" w:hAnsi="Arial" w:cs="Arial"/>
          <w:b/>
          <w:bCs/>
          <w:color w:val="222222"/>
          <w:kern w:val="0"/>
          <w14:ligatures w14:val="none"/>
        </w:rPr>
      </w:pPr>
      <w:r w:rsidRPr="005D7039">
        <w:rPr>
          <w:rFonts w:ascii="Arial" w:eastAsia="Times New Roman" w:hAnsi="Arial" w:cs="Arial"/>
          <w:b/>
          <w:bCs/>
          <w:color w:val="222222"/>
          <w:kern w:val="0"/>
          <w14:ligatures w14:val="none"/>
        </w:rPr>
        <w:t>Court Appoints the 2025-26 Marin County Civil Grand Jury</w:t>
      </w:r>
    </w:p>
    <w:p w14:paraId="3F4A8860" w14:textId="7F1FB45A" w:rsidR="005D7039" w:rsidRPr="005D7039" w:rsidRDefault="005D7039" w:rsidP="005D7039">
      <w:pPr>
        <w:shd w:val="clear" w:color="auto" w:fill="FFFFFF"/>
        <w:spacing w:after="0" w:line="240" w:lineRule="auto"/>
        <w:rPr>
          <w:rFonts w:ascii="Arial" w:eastAsia="Times New Roman" w:hAnsi="Arial" w:cs="Arial"/>
          <w:color w:val="222222"/>
          <w:kern w:val="0"/>
          <w14:ligatures w14:val="none"/>
        </w:rPr>
      </w:pPr>
      <w:r>
        <w:rPr>
          <w:rFonts w:ascii="Arial" w:eastAsia="Times New Roman" w:hAnsi="Arial" w:cs="Arial"/>
          <w:noProof/>
          <w:color w:val="222222"/>
          <w:kern w:val="0"/>
        </w:rPr>
        <w:drawing>
          <wp:inline distT="0" distB="0" distL="0" distR="0" wp14:anchorId="7E56E77D" wp14:editId="3AB83501">
            <wp:extent cx="5289394" cy="2975284"/>
            <wp:effectExtent l="0" t="0" r="0" b="0"/>
            <wp:docPr id="230627868" name="Picture 3" descr="A group of people standing on gras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627868" name="Picture 3" descr="A group of people standing on grass&#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14285" cy="2989285"/>
                    </a:xfrm>
                    <a:prstGeom prst="rect">
                      <a:avLst/>
                    </a:prstGeom>
                  </pic:spPr>
                </pic:pic>
              </a:graphicData>
            </a:graphic>
          </wp:inline>
        </w:drawing>
      </w:r>
    </w:p>
    <w:p w14:paraId="484F53DE" w14:textId="56B10693" w:rsidR="005D7039" w:rsidRPr="005D7039" w:rsidRDefault="005D7039" w:rsidP="005D7039">
      <w:pPr>
        <w:shd w:val="clear" w:color="auto" w:fill="FFFFFF"/>
        <w:spacing w:after="0" w:line="240" w:lineRule="auto"/>
        <w:rPr>
          <w:rFonts w:ascii="Arial" w:eastAsia="Times New Roman" w:hAnsi="Arial" w:cs="Arial"/>
          <w:color w:val="222222"/>
          <w:kern w:val="0"/>
          <w14:ligatures w14:val="none"/>
        </w:rPr>
      </w:pPr>
      <w:r w:rsidRPr="005D7039">
        <w:rPr>
          <w:rFonts w:ascii="Arial" w:eastAsia="Times New Roman" w:hAnsi="Arial" w:cs="Arial"/>
          <w:color w:val="222222"/>
          <w:kern w:val="0"/>
          <w14:ligatures w14:val="none"/>
        </w:rPr>
        <w:t>The Hon. Mark Talamantes, Presiding Judge of the Marin County Superior Court, swears in the new 2025-2026 Marin County Civil Grand Jury at the Civic Center on June 5. The 2025-2026 jurors (</w:t>
      </w:r>
      <w:r w:rsidRPr="005D7039">
        <w:rPr>
          <w:rFonts w:ascii="Arial" w:eastAsia="Times New Roman" w:hAnsi="Arial" w:cs="Arial"/>
          <w:i/>
          <w:iCs/>
          <w:color w:val="222222"/>
          <w:kern w:val="0"/>
          <w14:ligatures w14:val="none"/>
        </w:rPr>
        <w:t>pictured from left to right</w:t>
      </w:r>
      <w:r w:rsidRPr="005D7039">
        <w:rPr>
          <w:rFonts w:ascii="Arial" w:eastAsia="Times New Roman" w:hAnsi="Arial" w:cs="Arial"/>
          <w:color w:val="222222"/>
          <w:kern w:val="0"/>
          <w14:ligatures w14:val="none"/>
        </w:rPr>
        <w:t xml:space="preserve">) are: Patrick Woods of Novato, Holk Bergmann of Tiburon, Elizabeth Fugate of Greenbrae, Marc Madden of Corte Madera, Elaine Ng of Kentfield, Susan </w:t>
      </w:r>
      <w:proofErr w:type="spellStart"/>
      <w:r w:rsidRPr="005D7039">
        <w:rPr>
          <w:rFonts w:ascii="Arial" w:eastAsia="Times New Roman" w:hAnsi="Arial" w:cs="Arial"/>
          <w:color w:val="222222"/>
          <w:kern w:val="0"/>
          <w14:ligatures w14:val="none"/>
        </w:rPr>
        <w:t>Faresh</w:t>
      </w:r>
      <w:proofErr w:type="spellEnd"/>
      <w:r w:rsidRPr="005D7039">
        <w:rPr>
          <w:rFonts w:ascii="Arial" w:eastAsia="Times New Roman" w:hAnsi="Arial" w:cs="Arial"/>
          <w:color w:val="222222"/>
          <w:kern w:val="0"/>
          <w14:ligatures w14:val="none"/>
        </w:rPr>
        <w:t xml:space="preserve"> of Novato, Daniel Martino of Novato, Michael Schubert of San Anselmo, Kevin McGrath of Mill Valley, Thomas Cook of Corte Madera, Charlie Hotz of San Rafael, John May of Mill Valley, Lisa Cooper of San Anselmo, Joseph Mullin of San Anselmo, Jill Lynch of Tiburon, and Dimitri </w:t>
      </w:r>
      <w:proofErr w:type="spellStart"/>
      <w:r w:rsidRPr="005D7039">
        <w:rPr>
          <w:rFonts w:ascii="Arial" w:eastAsia="Times New Roman" w:hAnsi="Arial" w:cs="Arial"/>
          <w:color w:val="222222"/>
          <w:kern w:val="0"/>
          <w14:ligatures w14:val="none"/>
        </w:rPr>
        <w:t>Shikaloff</w:t>
      </w:r>
      <w:proofErr w:type="spellEnd"/>
      <w:r w:rsidRPr="005D7039">
        <w:rPr>
          <w:rFonts w:ascii="Arial" w:eastAsia="Times New Roman" w:hAnsi="Arial" w:cs="Arial"/>
          <w:color w:val="222222"/>
          <w:kern w:val="0"/>
          <w14:ligatures w14:val="none"/>
        </w:rPr>
        <w:t xml:space="preserve"> of San Rafael. Others appointed to the new jury but not pictured </w:t>
      </w:r>
      <w:proofErr w:type="gramStart"/>
      <w:r w:rsidRPr="005D7039">
        <w:rPr>
          <w:rFonts w:ascii="Arial" w:eastAsia="Times New Roman" w:hAnsi="Arial" w:cs="Arial"/>
          <w:color w:val="222222"/>
          <w:kern w:val="0"/>
          <w14:ligatures w14:val="none"/>
        </w:rPr>
        <w:t>are:</w:t>
      </w:r>
      <w:proofErr w:type="gramEnd"/>
      <w:r w:rsidRPr="005D7039">
        <w:rPr>
          <w:rFonts w:ascii="Arial" w:eastAsia="Times New Roman" w:hAnsi="Arial" w:cs="Arial"/>
          <w:color w:val="222222"/>
          <w:kern w:val="0"/>
          <w14:ligatures w14:val="none"/>
        </w:rPr>
        <w:t xml:space="preserve"> Jake Dear of San Anselmo, Kathleen Schaefer of San Anselmo, and Massey Bambara. </w:t>
      </w:r>
    </w:p>
    <w:p w14:paraId="2651403F" w14:textId="77777777" w:rsidR="005D7039" w:rsidRPr="005D7039" w:rsidRDefault="005D7039" w:rsidP="005D7039">
      <w:pPr>
        <w:shd w:val="clear" w:color="auto" w:fill="FFFFFF"/>
        <w:spacing w:after="0" w:line="240" w:lineRule="auto"/>
        <w:rPr>
          <w:rFonts w:ascii="Arial" w:eastAsia="Times New Roman" w:hAnsi="Arial" w:cs="Arial"/>
          <w:color w:val="222222"/>
          <w:kern w:val="0"/>
          <w14:ligatures w14:val="none"/>
        </w:rPr>
      </w:pPr>
    </w:p>
    <w:p w14:paraId="161A6723" w14:textId="77777777" w:rsidR="005D7039" w:rsidRPr="005D7039" w:rsidRDefault="005D7039" w:rsidP="005D7039">
      <w:pPr>
        <w:shd w:val="clear" w:color="auto" w:fill="FFFFFF"/>
        <w:spacing w:after="0" w:line="240" w:lineRule="auto"/>
        <w:rPr>
          <w:rFonts w:ascii="Arial" w:eastAsia="Times New Roman" w:hAnsi="Arial" w:cs="Arial"/>
          <w:color w:val="222222"/>
          <w:kern w:val="0"/>
          <w14:ligatures w14:val="none"/>
        </w:rPr>
      </w:pPr>
      <w:r w:rsidRPr="005D7039">
        <w:rPr>
          <w:rFonts w:ascii="Arial" w:eastAsia="Times New Roman" w:hAnsi="Arial" w:cs="Arial"/>
          <w:color w:val="222222"/>
          <w:kern w:val="0"/>
          <w14:ligatures w14:val="none"/>
        </w:rPr>
        <w:t xml:space="preserve">The new jury will serve from July 1, </w:t>
      </w:r>
      <w:proofErr w:type="gramStart"/>
      <w:r w:rsidRPr="005D7039">
        <w:rPr>
          <w:rFonts w:ascii="Arial" w:eastAsia="Times New Roman" w:hAnsi="Arial" w:cs="Arial"/>
          <w:color w:val="222222"/>
          <w:kern w:val="0"/>
          <w14:ligatures w14:val="none"/>
        </w:rPr>
        <w:t>2025</w:t>
      </w:r>
      <w:proofErr w:type="gramEnd"/>
      <w:r w:rsidRPr="005D7039">
        <w:rPr>
          <w:rFonts w:ascii="Arial" w:eastAsia="Times New Roman" w:hAnsi="Arial" w:cs="Arial"/>
          <w:color w:val="222222"/>
          <w:kern w:val="0"/>
          <w14:ligatures w14:val="none"/>
        </w:rPr>
        <w:t xml:space="preserve"> through June 30, 2026. Marin County's current 2024-2025 civil grand jury will complete its term on June 30th. </w:t>
      </w:r>
    </w:p>
    <w:p w14:paraId="0DF370AD" w14:textId="77777777" w:rsidR="005D7039" w:rsidRPr="005D7039" w:rsidRDefault="005D7039" w:rsidP="005D7039">
      <w:pPr>
        <w:shd w:val="clear" w:color="auto" w:fill="FFFFFF"/>
        <w:spacing w:after="0" w:line="240" w:lineRule="auto"/>
        <w:rPr>
          <w:rFonts w:ascii="Arial" w:eastAsia="Times New Roman" w:hAnsi="Arial" w:cs="Arial"/>
          <w:color w:val="222222"/>
          <w:kern w:val="0"/>
          <w14:ligatures w14:val="none"/>
        </w:rPr>
      </w:pPr>
    </w:p>
    <w:p w14:paraId="4F3650D9" w14:textId="77777777" w:rsidR="005D7039" w:rsidRPr="005D7039" w:rsidRDefault="005D7039" w:rsidP="005D7039">
      <w:pPr>
        <w:shd w:val="clear" w:color="auto" w:fill="FFFFFF"/>
        <w:spacing w:after="0" w:line="240" w:lineRule="auto"/>
        <w:rPr>
          <w:rFonts w:ascii="Arial" w:eastAsia="Times New Roman" w:hAnsi="Arial" w:cs="Arial"/>
          <w:color w:val="222222"/>
          <w:kern w:val="0"/>
          <w14:ligatures w14:val="none"/>
        </w:rPr>
      </w:pPr>
      <w:r w:rsidRPr="005D7039">
        <w:rPr>
          <w:rFonts w:ascii="Arial" w:eastAsia="Times New Roman" w:hAnsi="Arial" w:cs="Arial"/>
          <w:color w:val="222222"/>
          <w:kern w:val="0"/>
          <w14:ligatures w14:val="none"/>
        </w:rPr>
        <w:t xml:space="preserve">Alternates who will replace jurors who leave the panel </w:t>
      </w:r>
      <w:proofErr w:type="gramStart"/>
      <w:r w:rsidRPr="005D7039">
        <w:rPr>
          <w:rFonts w:ascii="Arial" w:eastAsia="Times New Roman" w:hAnsi="Arial" w:cs="Arial"/>
          <w:color w:val="222222"/>
          <w:kern w:val="0"/>
          <w14:ligatures w14:val="none"/>
        </w:rPr>
        <w:t>during the course of</w:t>
      </w:r>
      <w:proofErr w:type="gramEnd"/>
      <w:r w:rsidRPr="005D7039">
        <w:rPr>
          <w:rFonts w:ascii="Arial" w:eastAsia="Times New Roman" w:hAnsi="Arial" w:cs="Arial"/>
          <w:color w:val="222222"/>
          <w:kern w:val="0"/>
          <w14:ligatures w14:val="none"/>
        </w:rPr>
        <w:t xml:space="preserve"> the year </w:t>
      </w:r>
      <w:proofErr w:type="gramStart"/>
      <w:r w:rsidRPr="005D7039">
        <w:rPr>
          <w:rFonts w:ascii="Arial" w:eastAsia="Times New Roman" w:hAnsi="Arial" w:cs="Arial"/>
          <w:color w:val="222222"/>
          <w:kern w:val="0"/>
          <w14:ligatures w14:val="none"/>
        </w:rPr>
        <w:t>are:</w:t>
      </w:r>
      <w:proofErr w:type="gramEnd"/>
      <w:r w:rsidRPr="005D7039">
        <w:rPr>
          <w:rFonts w:ascii="Arial" w:eastAsia="Times New Roman" w:hAnsi="Arial" w:cs="Arial"/>
          <w:color w:val="222222"/>
          <w:kern w:val="0"/>
          <w14:ligatures w14:val="none"/>
        </w:rPr>
        <w:t xml:space="preserve"> Michael Gosselin of San Anselmo, Karen Flynn of Kentfield, Melinda Anderson of San Rafael, Laura Ann </w:t>
      </w:r>
      <w:proofErr w:type="spellStart"/>
      <w:r w:rsidRPr="005D7039">
        <w:rPr>
          <w:rFonts w:ascii="Arial" w:eastAsia="Times New Roman" w:hAnsi="Arial" w:cs="Arial"/>
          <w:color w:val="222222"/>
          <w:kern w:val="0"/>
          <w14:ligatures w14:val="none"/>
        </w:rPr>
        <w:t>Studley</w:t>
      </w:r>
      <w:proofErr w:type="spellEnd"/>
      <w:r w:rsidRPr="005D7039">
        <w:rPr>
          <w:rFonts w:ascii="Arial" w:eastAsia="Times New Roman" w:hAnsi="Arial" w:cs="Arial"/>
          <w:color w:val="222222"/>
          <w:kern w:val="0"/>
          <w14:ligatures w14:val="none"/>
        </w:rPr>
        <w:t xml:space="preserve"> of Novato, David Alsop of San Rafael, Linda Cleary of Corte Madera, Ed Schuller of San Rafael, Carla Overberger of San Anselmo, Howard Hertz of Novato, Miriam </w:t>
      </w:r>
      <w:proofErr w:type="spellStart"/>
      <w:r w:rsidRPr="005D7039">
        <w:rPr>
          <w:rFonts w:ascii="Arial" w:eastAsia="Times New Roman" w:hAnsi="Arial" w:cs="Arial"/>
          <w:color w:val="222222"/>
          <w:kern w:val="0"/>
          <w14:ligatures w14:val="none"/>
        </w:rPr>
        <w:t>Kuppermann</w:t>
      </w:r>
      <w:proofErr w:type="spellEnd"/>
      <w:r w:rsidRPr="005D7039">
        <w:rPr>
          <w:rFonts w:ascii="Arial" w:eastAsia="Times New Roman" w:hAnsi="Arial" w:cs="Arial"/>
          <w:color w:val="222222"/>
          <w:kern w:val="0"/>
          <w14:ligatures w14:val="none"/>
        </w:rPr>
        <w:t xml:space="preserve"> of Kentfield, and David Tamura of Novato. </w:t>
      </w:r>
    </w:p>
    <w:p w14:paraId="71C870EB" w14:textId="77777777" w:rsidR="005D7039" w:rsidRPr="005D7039" w:rsidRDefault="005D7039" w:rsidP="005D7039">
      <w:pPr>
        <w:shd w:val="clear" w:color="auto" w:fill="FFFFFF"/>
        <w:spacing w:after="0" w:line="240" w:lineRule="auto"/>
        <w:rPr>
          <w:rFonts w:ascii="Arial" w:eastAsia="Times New Roman" w:hAnsi="Arial" w:cs="Arial"/>
          <w:color w:val="222222"/>
          <w:kern w:val="0"/>
          <w14:ligatures w14:val="none"/>
        </w:rPr>
      </w:pPr>
    </w:p>
    <w:p w14:paraId="31A0CA47" w14:textId="77777777" w:rsidR="005D7039" w:rsidRPr="005D7039" w:rsidRDefault="005D7039" w:rsidP="005D7039">
      <w:pPr>
        <w:shd w:val="clear" w:color="auto" w:fill="FFFFFF"/>
        <w:spacing w:after="0" w:line="240" w:lineRule="auto"/>
        <w:rPr>
          <w:rFonts w:ascii="Arial" w:eastAsia="Times New Roman" w:hAnsi="Arial" w:cs="Arial"/>
          <w:color w:val="222222"/>
          <w:kern w:val="0"/>
          <w14:ligatures w14:val="none"/>
        </w:rPr>
      </w:pPr>
      <w:r w:rsidRPr="005D7039">
        <w:rPr>
          <w:rFonts w:ascii="Arial" w:eastAsia="Times New Roman" w:hAnsi="Arial" w:cs="Arial"/>
          <w:color w:val="222222"/>
          <w:kern w:val="0"/>
          <w14:ligatures w14:val="none"/>
        </w:rPr>
        <w:lastRenderedPageBreak/>
        <w:t>A foreperson has not yet been named for the new jury. </w:t>
      </w:r>
    </w:p>
    <w:p w14:paraId="007CD6A5" w14:textId="77777777" w:rsidR="005D7039" w:rsidRPr="005D7039" w:rsidRDefault="005D7039" w:rsidP="005D7039">
      <w:pPr>
        <w:shd w:val="clear" w:color="auto" w:fill="FFFFFF"/>
        <w:spacing w:after="0" w:line="240" w:lineRule="auto"/>
        <w:rPr>
          <w:rFonts w:ascii="Arial" w:eastAsia="Times New Roman" w:hAnsi="Arial" w:cs="Arial"/>
          <w:color w:val="222222"/>
          <w:kern w:val="0"/>
          <w14:ligatures w14:val="none"/>
        </w:rPr>
      </w:pPr>
    </w:p>
    <w:p w14:paraId="50432B0B" w14:textId="7B3884BC" w:rsidR="005D7039" w:rsidRPr="005D7039" w:rsidRDefault="005D7039" w:rsidP="005D7039">
      <w:pPr>
        <w:shd w:val="clear" w:color="auto" w:fill="FFFFFF"/>
        <w:spacing w:after="0" w:line="240" w:lineRule="auto"/>
        <w:rPr>
          <w:rFonts w:ascii="Arial" w:eastAsia="Times New Roman" w:hAnsi="Arial" w:cs="Arial"/>
          <w:color w:val="222222"/>
          <w:kern w:val="0"/>
          <w14:ligatures w14:val="none"/>
        </w:rPr>
      </w:pPr>
      <w:r w:rsidRPr="005D7039">
        <w:rPr>
          <w:rFonts w:ascii="Arial" w:eastAsia="Times New Roman" w:hAnsi="Arial" w:cs="Arial"/>
          <w:color w:val="222222"/>
          <w:kern w:val="0"/>
          <w14:ligatures w14:val="none"/>
        </w:rPr>
        <w:t xml:space="preserve">The appointment of the new jury marks the successful end of an extensive recruitment and selection campaign conducted by more than </w:t>
      </w:r>
      <w:proofErr w:type="gramStart"/>
      <w:r w:rsidRPr="005D7039">
        <w:rPr>
          <w:rFonts w:ascii="Arial" w:eastAsia="Times New Roman" w:hAnsi="Arial" w:cs="Arial"/>
          <w:color w:val="222222"/>
          <w:kern w:val="0"/>
          <w14:ligatures w14:val="none"/>
        </w:rPr>
        <w:t>30 chapter</w:t>
      </w:r>
      <w:proofErr w:type="gramEnd"/>
      <w:r w:rsidRPr="005D7039">
        <w:rPr>
          <w:rFonts w:ascii="Arial" w:eastAsia="Times New Roman" w:hAnsi="Arial" w:cs="Arial"/>
          <w:color w:val="222222"/>
          <w:kern w:val="0"/>
          <w14:ligatures w14:val="none"/>
        </w:rPr>
        <w:t xml:space="preserve"> members under the leadership of Tom Gannon and Pat Shepherd.  More than 60 candidates applied for the jury.  </w:t>
      </w:r>
      <w:r w:rsidRPr="005D7039">
        <w:rPr>
          <w:rFonts w:ascii="Arial" w:eastAsia="Times New Roman" w:hAnsi="Arial" w:cs="Arial"/>
          <w:color w:val="222222"/>
          <w:kern w:val="0"/>
          <w14:ligatures w14:val="none"/>
        </w:rPr>
        <w:t>Forty-two</w:t>
      </w:r>
      <w:r w:rsidRPr="005D7039">
        <w:rPr>
          <w:rFonts w:ascii="Arial" w:eastAsia="Times New Roman" w:hAnsi="Arial" w:cs="Arial"/>
          <w:color w:val="222222"/>
          <w:kern w:val="0"/>
          <w14:ligatures w14:val="none"/>
        </w:rPr>
        <w:t xml:space="preserve"> applicants were interviewed and considered for inclusion among the 30 candidates in the June 4th drawing. </w:t>
      </w:r>
    </w:p>
    <w:p w14:paraId="3BD71A31" w14:textId="77777777" w:rsidR="005D7039" w:rsidRPr="005D7039" w:rsidRDefault="005D7039" w:rsidP="005D7039">
      <w:pPr>
        <w:shd w:val="clear" w:color="auto" w:fill="FFFFFF"/>
        <w:spacing w:after="0" w:line="240" w:lineRule="auto"/>
        <w:ind w:left="270"/>
        <w:rPr>
          <w:rFonts w:ascii="Arial" w:eastAsia="Times New Roman" w:hAnsi="Arial" w:cs="Arial"/>
          <w:color w:val="222222"/>
          <w:kern w:val="0"/>
          <w14:ligatures w14:val="none"/>
        </w:rPr>
      </w:pPr>
    </w:p>
    <w:p w14:paraId="46149CE5" w14:textId="77777777" w:rsidR="005D7039" w:rsidRPr="005D7039" w:rsidRDefault="005D7039" w:rsidP="005D7039">
      <w:pPr>
        <w:shd w:val="clear" w:color="auto" w:fill="FFFFFF"/>
        <w:spacing w:after="0" w:line="240" w:lineRule="auto"/>
        <w:rPr>
          <w:rFonts w:ascii="Arial" w:eastAsia="Times New Roman" w:hAnsi="Arial" w:cs="Arial"/>
          <w:color w:val="222222"/>
          <w:kern w:val="0"/>
          <w14:ligatures w14:val="none"/>
        </w:rPr>
      </w:pPr>
      <w:r w:rsidRPr="005D7039">
        <w:rPr>
          <w:rFonts w:ascii="Times New Roman" w:eastAsia="Times New Roman" w:hAnsi="Times New Roman" w:cs="Times New Roman"/>
          <w:b/>
          <w:bCs/>
          <w:color w:val="222222"/>
          <w:kern w:val="0"/>
          <w14:ligatures w14:val="none"/>
        </w:rPr>
        <w:t> #  #  #</w:t>
      </w:r>
    </w:p>
    <w:p w14:paraId="1FD3E7E4" w14:textId="77777777" w:rsidR="005D7039" w:rsidRPr="005D7039" w:rsidRDefault="005D7039" w:rsidP="005D7039">
      <w:pPr>
        <w:shd w:val="clear" w:color="auto" w:fill="FFFFFF"/>
        <w:spacing w:after="0" w:line="240" w:lineRule="auto"/>
        <w:rPr>
          <w:rFonts w:ascii="Arial" w:eastAsia="Times New Roman" w:hAnsi="Arial" w:cs="Arial"/>
          <w:color w:val="222222"/>
          <w:kern w:val="0"/>
          <w14:ligatures w14:val="none"/>
        </w:rPr>
      </w:pPr>
    </w:p>
    <w:p w14:paraId="1F73E27B" w14:textId="77777777" w:rsidR="005D7039" w:rsidRPr="005D7039" w:rsidRDefault="005D7039" w:rsidP="005D7039">
      <w:pPr>
        <w:shd w:val="clear" w:color="auto" w:fill="FFFFFF"/>
        <w:spacing w:after="0" w:line="240" w:lineRule="auto"/>
        <w:rPr>
          <w:rFonts w:ascii="Arial" w:eastAsia="Times New Roman" w:hAnsi="Arial" w:cs="Arial"/>
          <w:color w:val="222222"/>
          <w:kern w:val="0"/>
          <w14:ligatures w14:val="none"/>
        </w:rPr>
      </w:pPr>
      <w:r w:rsidRPr="005D7039">
        <w:rPr>
          <w:rFonts w:ascii="Times New Roman" w:eastAsia="Times New Roman" w:hAnsi="Times New Roman" w:cs="Times New Roman"/>
          <w:i/>
          <w:iCs/>
          <w:color w:val="222222"/>
          <w:kern w:val="0"/>
          <w14:ligatures w14:val="none"/>
        </w:rPr>
        <w:t>MCCGJA News Bulletin is published for current and former members of the Marin Civil Grand Jury to inform about current jury and chapter activities and events. Questions and story suggestions can be sent to </w:t>
      </w:r>
      <w:hyperlink r:id="rId6" w:tgtFrame="_blank" w:history="1">
        <w:r w:rsidRPr="005D7039">
          <w:rPr>
            <w:rFonts w:ascii="Times New Roman" w:eastAsia="Times New Roman" w:hAnsi="Times New Roman" w:cs="Times New Roman"/>
            <w:i/>
            <w:iCs/>
            <w:color w:val="1155CC"/>
            <w:kern w:val="0"/>
            <w:u w:val="single"/>
            <w14:ligatures w14:val="none"/>
          </w:rPr>
          <w:t>Editor@MCCGJA.org</w:t>
        </w:r>
      </w:hyperlink>
      <w:r w:rsidRPr="005D7039">
        <w:rPr>
          <w:rFonts w:ascii="Times New Roman" w:eastAsia="Times New Roman" w:hAnsi="Times New Roman" w:cs="Times New Roman"/>
          <w:i/>
          <w:iCs/>
          <w:color w:val="222222"/>
          <w:kern w:val="0"/>
          <w14:ligatures w14:val="none"/>
        </w:rPr>
        <w:t>.</w:t>
      </w:r>
    </w:p>
    <w:p w14:paraId="2930B546" w14:textId="77777777" w:rsidR="005D7039" w:rsidRDefault="005D7039"/>
    <w:sectPr w:rsidR="005D7039" w:rsidSect="00B20C1C">
      <w:pgSz w:w="12240" w:h="15840"/>
      <w:pgMar w:top="1044"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039"/>
    <w:rsid w:val="000D0661"/>
    <w:rsid w:val="005D7039"/>
    <w:rsid w:val="00B20C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0AC6A6D"/>
  <w15:chartTrackingRefBased/>
  <w15:docId w15:val="{32A09270-8017-E54C-B462-F4B515251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70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D70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D703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D703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D703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D703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D703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D703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D703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70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D70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D70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D70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D70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D70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D70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D70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D7039"/>
    <w:rPr>
      <w:rFonts w:eastAsiaTheme="majorEastAsia" w:cstheme="majorBidi"/>
      <w:color w:val="272727" w:themeColor="text1" w:themeTint="D8"/>
    </w:rPr>
  </w:style>
  <w:style w:type="paragraph" w:styleId="Title">
    <w:name w:val="Title"/>
    <w:basedOn w:val="Normal"/>
    <w:next w:val="Normal"/>
    <w:link w:val="TitleChar"/>
    <w:uiPriority w:val="10"/>
    <w:qFormat/>
    <w:rsid w:val="005D70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D70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D703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D70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D7039"/>
    <w:pPr>
      <w:spacing w:before="160"/>
      <w:jc w:val="center"/>
    </w:pPr>
    <w:rPr>
      <w:i/>
      <w:iCs/>
      <w:color w:val="404040" w:themeColor="text1" w:themeTint="BF"/>
    </w:rPr>
  </w:style>
  <w:style w:type="character" w:customStyle="1" w:styleId="QuoteChar">
    <w:name w:val="Quote Char"/>
    <w:basedOn w:val="DefaultParagraphFont"/>
    <w:link w:val="Quote"/>
    <w:uiPriority w:val="29"/>
    <w:rsid w:val="005D7039"/>
    <w:rPr>
      <w:i/>
      <w:iCs/>
      <w:color w:val="404040" w:themeColor="text1" w:themeTint="BF"/>
    </w:rPr>
  </w:style>
  <w:style w:type="paragraph" w:styleId="ListParagraph">
    <w:name w:val="List Paragraph"/>
    <w:basedOn w:val="Normal"/>
    <w:uiPriority w:val="34"/>
    <w:qFormat/>
    <w:rsid w:val="005D7039"/>
    <w:pPr>
      <w:ind w:left="720"/>
      <w:contextualSpacing/>
    </w:pPr>
  </w:style>
  <w:style w:type="character" w:styleId="IntenseEmphasis">
    <w:name w:val="Intense Emphasis"/>
    <w:basedOn w:val="DefaultParagraphFont"/>
    <w:uiPriority w:val="21"/>
    <w:qFormat/>
    <w:rsid w:val="005D7039"/>
    <w:rPr>
      <w:i/>
      <w:iCs/>
      <w:color w:val="0F4761" w:themeColor="accent1" w:themeShade="BF"/>
    </w:rPr>
  </w:style>
  <w:style w:type="paragraph" w:styleId="IntenseQuote">
    <w:name w:val="Intense Quote"/>
    <w:basedOn w:val="Normal"/>
    <w:next w:val="Normal"/>
    <w:link w:val="IntenseQuoteChar"/>
    <w:uiPriority w:val="30"/>
    <w:qFormat/>
    <w:rsid w:val="005D70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D7039"/>
    <w:rPr>
      <w:i/>
      <w:iCs/>
      <w:color w:val="0F4761" w:themeColor="accent1" w:themeShade="BF"/>
    </w:rPr>
  </w:style>
  <w:style w:type="character" w:styleId="IntenseReference">
    <w:name w:val="Intense Reference"/>
    <w:basedOn w:val="DefaultParagraphFont"/>
    <w:uiPriority w:val="32"/>
    <w:qFormat/>
    <w:rsid w:val="005D7039"/>
    <w:rPr>
      <w:b/>
      <w:bCs/>
      <w:smallCaps/>
      <w:color w:val="0F4761" w:themeColor="accent1" w:themeShade="BF"/>
      <w:spacing w:val="5"/>
    </w:rPr>
  </w:style>
  <w:style w:type="character" w:styleId="Hyperlink">
    <w:name w:val="Hyperlink"/>
    <w:basedOn w:val="DefaultParagraphFont"/>
    <w:uiPriority w:val="99"/>
    <w:semiHidden/>
    <w:unhideWhenUsed/>
    <w:rsid w:val="005D703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9465099">
      <w:bodyDiv w:val="1"/>
      <w:marLeft w:val="0"/>
      <w:marRight w:val="0"/>
      <w:marTop w:val="0"/>
      <w:marBottom w:val="0"/>
      <w:divBdr>
        <w:top w:val="none" w:sz="0" w:space="0" w:color="auto"/>
        <w:left w:val="none" w:sz="0" w:space="0" w:color="auto"/>
        <w:bottom w:val="none" w:sz="0" w:space="0" w:color="auto"/>
        <w:right w:val="none" w:sz="0" w:space="0" w:color="auto"/>
      </w:divBdr>
      <w:divsChild>
        <w:div w:id="1202278574">
          <w:marLeft w:val="0"/>
          <w:marRight w:val="0"/>
          <w:marTop w:val="0"/>
          <w:marBottom w:val="0"/>
          <w:divBdr>
            <w:top w:val="none" w:sz="0" w:space="0" w:color="auto"/>
            <w:left w:val="none" w:sz="0" w:space="0" w:color="auto"/>
            <w:bottom w:val="none" w:sz="0" w:space="0" w:color="auto"/>
            <w:right w:val="none" w:sz="0" w:space="0" w:color="auto"/>
          </w:divBdr>
        </w:div>
        <w:div w:id="1803885338">
          <w:marLeft w:val="0"/>
          <w:marRight w:val="0"/>
          <w:marTop w:val="0"/>
          <w:marBottom w:val="0"/>
          <w:divBdr>
            <w:top w:val="none" w:sz="0" w:space="0" w:color="auto"/>
            <w:left w:val="none" w:sz="0" w:space="0" w:color="auto"/>
            <w:bottom w:val="none" w:sz="0" w:space="0" w:color="auto"/>
            <w:right w:val="none" w:sz="0" w:space="0" w:color="auto"/>
          </w:divBdr>
          <w:divsChild>
            <w:div w:id="1381128606">
              <w:marLeft w:val="0"/>
              <w:marRight w:val="0"/>
              <w:marTop w:val="0"/>
              <w:marBottom w:val="0"/>
              <w:divBdr>
                <w:top w:val="none" w:sz="0" w:space="0" w:color="auto"/>
                <w:left w:val="none" w:sz="0" w:space="0" w:color="auto"/>
                <w:bottom w:val="none" w:sz="0" w:space="0" w:color="auto"/>
                <w:right w:val="none" w:sz="0" w:space="0" w:color="auto"/>
              </w:divBdr>
            </w:div>
            <w:div w:id="1349484459">
              <w:marLeft w:val="0"/>
              <w:marRight w:val="0"/>
              <w:marTop w:val="0"/>
              <w:marBottom w:val="0"/>
              <w:divBdr>
                <w:top w:val="none" w:sz="0" w:space="0" w:color="auto"/>
                <w:left w:val="none" w:sz="0" w:space="0" w:color="auto"/>
                <w:bottom w:val="none" w:sz="0" w:space="0" w:color="auto"/>
                <w:right w:val="none" w:sz="0" w:space="0" w:color="auto"/>
              </w:divBdr>
              <w:divsChild>
                <w:div w:id="785122074">
                  <w:marLeft w:val="0"/>
                  <w:marRight w:val="0"/>
                  <w:marTop w:val="0"/>
                  <w:marBottom w:val="0"/>
                  <w:divBdr>
                    <w:top w:val="none" w:sz="0" w:space="0" w:color="auto"/>
                    <w:left w:val="none" w:sz="0" w:space="0" w:color="auto"/>
                    <w:bottom w:val="none" w:sz="0" w:space="0" w:color="auto"/>
                    <w:right w:val="none" w:sz="0" w:space="0" w:color="auto"/>
                  </w:divBdr>
                </w:div>
                <w:div w:id="92164366">
                  <w:marLeft w:val="0"/>
                  <w:marRight w:val="0"/>
                  <w:marTop w:val="0"/>
                  <w:marBottom w:val="0"/>
                  <w:divBdr>
                    <w:top w:val="none" w:sz="0" w:space="0" w:color="auto"/>
                    <w:left w:val="none" w:sz="0" w:space="0" w:color="auto"/>
                    <w:bottom w:val="none" w:sz="0" w:space="0" w:color="auto"/>
                    <w:right w:val="none" w:sz="0" w:space="0" w:color="auto"/>
                  </w:divBdr>
                </w:div>
                <w:div w:id="149949983">
                  <w:marLeft w:val="0"/>
                  <w:marRight w:val="0"/>
                  <w:marTop w:val="0"/>
                  <w:marBottom w:val="0"/>
                  <w:divBdr>
                    <w:top w:val="none" w:sz="0" w:space="0" w:color="auto"/>
                    <w:left w:val="none" w:sz="0" w:space="0" w:color="auto"/>
                    <w:bottom w:val="none" w:sz="0" w:space="0" w:color="auto"/>
                    <w:right w:val="none" w:sz="0" w:space="0" w:color="auto"/>
                  </w:divBdr>
                  <w:divsChild>
                    <w:div w:id="118844971">
                      <w:marLeft w:val="0"/>
                      <w:marRight w:val="0"/>
                      <w:marTop w:val="0"/>
                      <w:marBottom w:val="0"/>
                      <w:divBdr>
                        <w:top w:val="none" w:sz="0" w:space="0" w:color="auto"/>
                        <w:left w:val="none" w:sz="0" w:space="0" w:color="auto"/>
                        <w:bottom w:val="none" w:sz="0" w:space="0" w:color="auto"/>
                        <w:right w:val="none" w:sz="0" w:space="0" w:color="auto"/>
                      </w:divBdr>
                      <w:divsChild>
                        <w:div w:id="1502693111">
                          <w:marLeft w:val="0"/>
                          <w:marRight w:val="0"/>
                          <w:marTop w:val="0"/>
                          <w:marBottom w:val="0"/>
                          <w:divBdr>
                            <w:top w:val="none" w:sz="0" w:space="0" w:color="auto"/>
                            <w:left w:val="none" w:sz="0" w:space="0" w:color="auto"/>
                            <w:bottom w:val="none" w:sz="0" w:space="0" w:color="auto"/>
                            <w:right w:val="none" w:sz="0" w:space="0" w:color="auto"/>
                          </w:divBdr>
                          <w:divsChild>
                            <w:div w:id="446506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Editor@MCCGJA.org" TargetMode="Externa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327</Words>
  <Characters>1867</Characters>
  <Application>Microsoft Office Word</Application>
  <DocSecurity>0</DocSecurity>
  <Lines>15</Lines>
  <Paragraphs>4</Paragraphs>
  <ScaleCrop>false</ScaleCrop>
  <Company/>
  <LinksUpToDate>false</LinksUpToDate>
  <CharactersWithSpaces>2190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janekobower@icloud.com</dc:creator>
  <cp:keywords/>
  <dc:description/>
  <cp:lastModifiedBy>janekobower@icloud.com</cp:lastModifiedBy>
  <cp:revision>2</cp:revision>
  <dcterms:created xsi:type="dcterms:W3CDTF">2025-06-20T17:23:00Z</dcterms:created>
  <dcterms:modified xsi:type="dcterms:W3CDTF">2025-06-20T17:29:00Z</dcterms:modified>
</cp:coreProperties>
</file>